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20" w:rsidRDefault="009B1720" w:rsidP="009B1720">
      <w:pPr>
        <w:spacing w:after="0"/>
        <w:rPr>
          <w:rFonts w:ascii="Myriad Pro" w:hAnsi="Myriad Pro"/>
          <w:color w:val="92D050"/>
          <w:sz w:val="14"/>
          <w:lang w:val="en-US"/>
        </w:rPr>
      </w:pPr>
    </w:p>
    <w:p w:rsidR="009D56D7" w:rsidRPr="009D56D7" w:rsidRDefault="009D56D7" w:rsidP="009D56D7">
      <w:pPr>
        <w:spacing w:after="0"/>
        <w:rPr>
          <w:rFonts w:ascii="Myriad Pro" w:hAnsi="Myriad Pro"/>
          <w:b/>
          <w:sz w:val="20"/>
        </w:rPr>
      </w:pPr>
      <w:r w:rsidRPr="009D56D7">
        <w:rPr>
          <w:rFonts w:ascii="Myriad Pro" w:hAnsi="Myriad Pro"/>
          <w:b/>
          <w:sz w:val="20"/>
        </w:rPr>
        <w:t xml:space="preserve">3.11 </w:t>
      </w:r>
      <w:r w:rsidRPr="009D56D7">
        <w:rPr>
          <w:rFonts w:ascii="Myriad Pro" w:hAnsi="Myriad Pro"/>
          <w:b/>
          <w:sz w:val="20"/>
          <w:lang w:val="en-GB"/>
        </w:rPr>
        <w:t>Recognition in the international R&amp;D&amp;I community</w:t>
      </w:r>
    </w:p>
    <w:p w:rsidR="009D56D7" w:rsidRPr="009D56D7" w:rsidRDefault="009D56D7" w:rsidP="009D56D7">
      <w:pPr>
        <w:spacing w:after="0"/>
        <w:rPr>
          <w:rFonts w:ascii="Myriad Pro" w:hAnsi="Myriad Pro"/>
          <w:b/>
          <w:sz w:val="20"/>
        </w:rPr>
      </w:pPr>
    </w:p>
    <w:p w:rsidR="009D56D7" w:rsidRPr="009D56D7" w:rsidRDefault="009D56D7" w:rsidP="009D56D7">
      <w:pPr>
        <w:spacing w:after="0"/>
        <w:rPr>
          <w:rFonts w:ascii="Myriad Pro" w:hAnsi="Myriad Pro"/>
          <w:sz w:val="20"/>
        </w:rPr>
      </w:pPr>
      <w:r w:rsidRPr="009D56D7">
        <w:rPr>
          <w:rFonts w:ascii="Myriad Pro" w:hAnsi="Myriad Pro"/>
          <w:sz w:val="20"/>
        </w:rPr>
        <w:t>3.11.1</w:t>
      </w:r>
      <w:r w:rsidRPr="009D56D7">
        <w:rPr>
          <w:rFonts w:ascii="Myriad Pro" w:hAnsi="Myriad Pro"/>
          <w:sz w:val="20"/>
        </w:rPr>
        <w:tab/>
        <w:t>Participation of the evaluated unit’s academic staff on the editorial boards of international scientific journals in the 2014–2018 reporting period</w:t>
      </w:r>
    </w:p>
    <w:p w:rsidR="009D56D7" w:rsidRPr="009D56D7" w:rsidRDefault="009D56D7" w:rsidP="009D56D7">
      <w:pPr>
        <w:spacing w:after="0"/>
        <w:rPr>
          <w:rFonts w:ascii="Myriad Pro" w:hAnsi="Myriad Pro"/>
          <w:sz w:val="20"/>
        </w:rPr>
      </w:pPr>
    </w:p>
    <w:tbl>
      <w:tblPr>
        <w:tblStyle w:val="Mkatabulky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3630"/>
        <w:gridCol w:w="5998"/>
      </w:tblGrid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Jméno, příjmení a titul(-y) pracovníka hodnocené jednotky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 xml:space="preserve">Název vědeckého časopisu, vydavatelství a město(-a) a stát(-y) původu 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2014-2016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Composites Part B: Engineering</w:t>
            </w:r>
            <w:r w:rsidRPr="009D56D7">
              <w:rPr>
                <w:rFonts w:ascii="Myriad Pro" w:hAnsi="Myriad Pro"/>
                <w:sz w:val="20"/>
              </w:rPr>
              <w:t>, Elsevier SCI LTD. ISSN: 1359-8368. (</w:t>
            </w:r>
            <w:hyperlink r:id="rId7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Multidisciplinary (JIF Q1, 3/88, AIS Q1 5/88)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Composites (JIF Q1, 1/25, AIS Q1 4/25)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Journal of Industrial Textiles</w:t>
            </w:r>
            <w:r w:rsidRPr="009D56D7">
              <w:rPr>
                <w:rFonts w:ascii="Myriad Pro" w:hAnsi="Myriad Pro"/>
                <w:sz w:val="20"/>
              </w:rPr>
              <w:t>, SAGE Publication INC, Thousand Oaks, CA, USA. ISSN: 1528-0837. (</w:t>
            </w:r>
            <w:hyperlink r:id="rId8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Advisory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Q1, 3/24, AIS Q1, 3/24)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Textile Research Journal</w:t>
            </w:r>
            <w:r w:rsidRPr="009D56D7">
              <w:rPr>
                <w:rFonts w:ascii="Myriad Pro" w:hAnsi="Myriad Pro"/>
                <w:sz w:val="20"/>
              </w:rPr>
              <w:t>, SAGE Publication LTD, London, England. ISSN: 0040-5157. (</w:t>
            </w:r>
            <w:hyperlink r:id="rId9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Advisory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 xml:space="preserve">JCR 2018 Materials Science – Textiles (JIF Q1, 4/24, AIS Q1 4/24) 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Journal of Natural Fibers</w:t>
            </w:r>
            <w:r w:rsidRPr="009D56D7">
              <w:rPr>
                <w:rFonts w:ascii="Myriad Pro" w:hAnsi="Myriad Pro"/>
                <w:sz w:val="20"/>
              </w:rPr>
              <w:t>, Taylor &amp; Francis, Philadelphia, PA, USA. ISSN: 1544-0478. (</w:t>
            </w:r>
            <w:hyperlink r:id="rId10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Q2, 7/24, AIS Q2 11/24)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The Journal of The Textile Institute</w:t>
            </w:r>
            <w:r w:rsidRPr="009D56D7">
              <w:rPr>
                <w:rFonts w:ascii="Myriad Pro" w:hAnsi="Myriad Pro"/>
                <w:sz w:val="20"/>
              </w:rPr>
              <w:t>, Taylor &amp; Francis LTD., Oxon, England. ISSN: 0040-5000. (</w:t>
            </w:r>
            <w:hyperlink r:id="rId11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Q2, 9/24, AIS Q2 7/24)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Autex Research Journal</w:t>
            </w:r>
            <w:r w:rsidRPr="009D56D7">
              <w:rPr>
                <w:rFonts w:ascii="Myriad Pro" w:hAnsi="Myriad Pro"/>
                <w:sz w:val="20"/>
              </w:rPr>
              <w:t>, Technical Univerzity Lodz, Lodz, Poland. ISSN: 1470-9589. (</w:t>
            </w:r>
            <w:hyperlink r:id="rId12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Scientific Progamming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Q2, 10/24, AIS Q2 9/24)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Fibres &amp; Textiles in Eastern Europe</w:t>
            </w:r>
            <w:r w:rsidRPr="009D56D7">
              <w:rPr>
                <w:rFonts w:ascii="Myriad Pro" w:hAnsi="Myriad Pro"/>
                <w:sz w:val="20"/>
              </w:rPr>
              <w:t>, Inst. Chemical Fibres, Lodz, Poland. ISSN: 1230-3666. (</w:t>
            </w:r>
            <w:hyperlink r:id="rId13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Scientific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Q3, 15/24, AIS Q3 14/24)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Fibres &amp; Textiles in Eastern Europe</w:t>
            </w:r>
            <w:r w:rsidRPr="009D56D7">
              <w:rPr>
                <w:rFonts w:ascii="Myriad Pro" w:hAnsi="Myriad Pro"/>
                <w:sz w:val="20"/>
              </w:rPr>
              <w:t>, Inst. Chemical Fibres, Lodz, Poland. ISSN: 1230-3666. (</w:t>
            </w:r>
            <w:hyperlink r:id="rId14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Scientific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Q3, 15/24, AIS Q3 14/24)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Journal of Engineered Fibers and Fabrics</w:t>
            </w:r>
            <w:r w:rsidRPr="009D56D7">
              <w:rPr>
                <w:rFonts w:ascii="Myriad Pro" w:hAnsi="Myriad Pro"/>
                <w:sz w:val="20"/>
              </w:rPr>
              <w:t>, SAGE Publication LTD, London, England. ISSN: 1558-9250. (</w:t>
            </w:r>
            <w:hyperlink r:id="rId15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Q3, 18/24, AIS Q2 10/24)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do roku 2018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Textil ve Konfeksiyon</w:t>
            </w:r>
            <w:r w:rsidRPr="009D56D7">
              <w:rPr>
                <w:rFonts w:ascii="Myriad Pro" w:hAnsi="Myriad Pro"/>
                <w:sz w:val="20"/>
              </w:rPr>
              <w:t>, EGE UNIVERSITY, Izmir, Turkey. ISSN: 1300-3356. (</w:t>
            </w:r>
            <w:hyperlink r:id="rId16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Scientific Board</w:t>
              </w:r>
            </w:hyperlink>
            <w:r w:rsidRPr="009D56D7">
              <w:rPr>
                <w:rFonts w:ascii="Myriad Pro" w:hAnsi="Myriad Pro"/>
                <w:sz w:val="20"/>
              </w:rPr>
              <w:t xml:space="preserve">) </w:t>
            </w:r>
          </w:p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JCR 2018 Materials Science – Textiles (JIF Q3, 18/24, AIS Q2 10/24)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The Information Bulletin of the Czech Statistical Society</w:t>
            </w:r>
            <w:r w:rsidRPr="009D56D7">
              <w:rPr>
                <w:rFonts w:ascii="Myriad Pro" w:hAnsi="Myriad Pro"/>
                <w:sz w:val="20"/>
              </w:rPr>
              <w:t>, The Czech Statistical Society, Prague, Czech Republic, ISSN: 1210-8022. (</w:t>
            </w:r>
            <w:hyperlink r:id="rId17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Research Journal of Textile and Apparel</w:t>
            </w:r>
            <w:r w:rsidRPr="009D56D7">
              <w:rPr>
                <w:rFonts w:ascii="Myriad Pro" w:hAnsi="Myriad Pro"/>
                <w:sz w:val="20"/>
              </w:rPr>
              <w:t>, Emerald Publishing Limited, Bingley, United Kingdom. ISSN: 1560-6074. (</w:t>
            </w:r>
            <w:hyperlink r:id="rId18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Jiří MILITKÝ, CSc.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Fibres and Textiles</w:t>
            </w:r>
            <w:r w:rsidRPr="009D56D7">
              <w:rPr>
                <w:rFonts w:ascii="Myriad Pro" w:hAnsi="Myriad Pro"/>
                <w:sz w:val="20"/>
              </w:rPr>
              <w:t>, Slovak University of Technology, Bratislava, Slovakia. ISSN: 1335-0617. (</w:t>
            </w:r>
            <w:hyperlink r:id="rId19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Honourable 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prof. Ing. Luboš HES, DrSc., Dr.h.c.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Journal of Fiber Bioengineering and Informatics</w:t>
            </w:r>
            <w:r w:rsidRPr="009D56D7">
              <w:rPr>
                <w:rFonts w:ascii="Myriad Pro" w:hAnsi="Myriad Pro"/>
                <w:sz w:val="20"/>
              </w:rPr>
              <w:t>, Textile Bioengineering and Informatics Society, The Hong Kong Polytechnic University, ISSN:1940-8676. (</w:t>
            </w:r>
            <w:hyperlink r:id="rId20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Honorary Editor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lastRenderedPageBreak/>
              <w:t>doc. Ing. Michal VIK, Ph.D.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Světlo (Light)</w:t>
            </w:r>
            <w:r w:rsidRPr="009D56D7">
              <w:rPr>
                <w:rFonts w:ascii="Myriad Pro" w:hAnsi="Myriad Pro"/>
                <w:sz w:val="20"/>
              </w:rPr>
              <w:t>, FCC Public s.r.o., Prague, Czech Republic, ISSN: 1212-0812 (</w:t>
            </w:r>
            <w:hyperlink r:id="rId21" w:anchor="p=2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Ing. Petra KOMÁRKOVÁ, Ph.D.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Tekstilec</w:t>
            </w:r>
            <w:r w:rsidRPr="009D56D7">
              <w:rPr>
                <w:rFonts w:ascii="Myriad Pro" w:hAnsi="Myriad Pro"/>
                <w:sz w:val="20"/>
              </w:rPr>
              <w:t>, University of Ljubljana, Faculty of Natural Sciences and Engineering, Ljublana, Slovenia. ISSN: 2350-3696 (</w:t>
            </w:r>
            <w:hyperlink r:id="rId22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International 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Ing. Pavla TĚŠINOVÁ, Ph.D.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Textile &amp; Leather Review</w:t>
            </w:r>
            <w:r w:rsidRPr="009D56D7">
              <w:rPr>
                <w:rFonts w:ascii="Myriad Pro" w:hAnsi="Myriad Pro"/>
                <w:sz w:val="20"/>
              </w:rPr>
              <w:t>, Seniko studio Ltd, Zagreb, Croatia. ISSN: 2623-6257. (</w:t>
            </w:r>
            <w:hyperlink r:id="rId23" w:anchor="editorial-board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Advisory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Ing. Jana DRAŠAROVÁ, Ph.D.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Fibres and Textiles</w:t>
            </w:r>
            <w:r w:rsidRPr="009D56D7">
              <w:rPr>
                <w:rFonts w:ascii="Myriad Pro" w:hAnsi="Myriad Pro"/>
                <w:sz w:val="20"/>
              </w:rPr>
              <w:t>, Slovak University of Technology, Bratislava, Slovakia. ISSN: 1335-0617. (</w:t>
            </w:r>
            <w:hyperlink r:id="rId24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Honourable 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doc. Ing. Maroš TUNÁK, Ph.D.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Fibres and Textiles</w:t>
            </w:r>
            <w:r w:rsidRPr="009D56D7">
              <w:rPr>
                <w:rFonts w:ascii="Myriad Pro" w:hAnsi="Myriad Pro"/>
                <w:sz w:val="20"/>
              </w:rPr>
              <w:t>, Slovak University of Technology, Bratislava, Slovakia. ISSN: 1335-0617. (</w:t>
            </w:r>
            <w:hyperlink r:id="rId25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  <w:tr w:rsidR="009D56D7" w:rsidRPr="009D56D7" w:rsidTr="009D56D7">
        <w:tc>
          <w:tcPr>
            <w:tcW w:w="188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sz w:val="20"/>
              </w:rPr>
            </w:pPr>
            <w:r w:rsidRPr="009D56D7">
              <w:rPr>
                <w:rFonts w:ascii="Myriad Pro" w:hAnsi="Myriad Pro"/>
                <w:sz w:val="20"/>
              </w:rPr>
              <w:t>Ing. Veronika TUNÁKOVÁ, Ph.D.</w:t>
            </w:r>
          </w:p>
        </w:tc>
        <w:tc>
          <w:tcPr>
            <w:tcW w:w="3115" w:type="pct"/>
            <w:shd w:val="clear" w:color="auto" w:fill="F2F2F2"/>
          </w:tcPr>
          <w:p w:rsidR="009D56D7" w:rsidRPr="009D56D7" w:rsidRDefault="009D56D7" w:rsidP="009D56D7">
            <w:pPr>
              <w:spacing w:after="0"/>
              <w:rPr>
                <w:rFonts w:ascii="Myriad Pro" w:hAnsi="Myriad Pro"/>
                <w:b/>
                <w:sz w:val="20"/>
              </w:rPr>
            </w:pPr>
            <w:r w:rsidRPr="009D56D7">
              <w:rPr>
                <w:rFonts w:ascii="Myriad Pro" w:hAnsi="Myriad Pro"/>
                <w:i/>
                <w:sz w:val="20"/>
              </w:rPr>
              <w:t>Fibres and Textiles</w:t>
            </w:r>
            <w:r w:rsidRPr="009D56D7">
              <w:rPr>
                <w:rFonts w:ascii="Myriad Pro" w:hAnsi="Myriad Pro"/>
                <w:sz w:val="20"/>
              </w:rPr>
              <w:t>, Slovak University of Technology, Bratislava, Slovakia. ISSN: 1335-0617. (</w:t>
            </w:r>
            <w:hyperlink r:id="rId26" w:history="1">
              <w:r w:rsidRPr="009D56D7">
                <w:rPr>
                  <w:rStyle w:val="Hypertextovodkaz"/>
                  <w:rFonts w:ascii="Myriad Pro" w:hAnsi="Myriad Pro"/>
                  <w:sz w:val="20"/>
                </w:rPr>
                <w:t>Editorial Board</w:t>
              </w:r>
            </w:hyperlink>
            <w:r w:rsidRPr="009D56D7">
              <w:rPr>
                <w:rFonts w:ascii="Myriad Pro" w:hAnsi="Myriad Pro"/>
                <w:sz w:val="20"/>
              </w:rPr>
              <w:t>)</w:t>
            </w:r>
          </w:p>
        </w:tc>
      </w:tr>
    </w:tbl>
    <w:p w:rsidR="009D56D7" w:rsidRPr="009D56D7" w:rsidRDefault="009D56D7" w:rsidP="009D56D7">
      <w:pPr>
        <w:spacing w:after="0"/>
        <w:rPr>
          <w:rFonts w:ascii="Myriad Pro" w:hAnsi="Myriad Pro"/>
          <w:sz w:val="20"/>
        </w:rPr>
      </w:pPr>
    </w:p>
    <w:p w:rsidR="009B1720" w:rsidRDefault="009B1720" w:rsidP="009B1720">
      <w:pPr>
        <w:spacing w:after="0"/>
        <w:rPr>
          <w:rFonts w:ascii="Myriad Pro" w:hAnsi="Myriad Pro"/>
          <w:sz w:val="20"/>
        </w:rPr>
      </w:pPr>
      <w:bookmarkStart w:id="0" w:name="_GoBack"/>
      <w:bookmarkEnd w:id="0"/>
    </w:p>
    <w:p w:rsidR="009B1720" w:rsidRDefault="009B1720" w:rsidP="009B1720">
      <w:pPr>
        <w:spacing w:after="0"/>
        <w:rPr>
          <w:rFonts w:ascii="Myriad Pro" w:hAnsi="Myriad Pro"/>
          <w:sz w:val="20"/>
        </w:rPr>
      </w:pPr>
    </w:p>
    <w:sectPr w:rsidR="009B1720" w:rsidSect="0090283F">
      <w:headerReference w:type="default" r:id="rId27"/>
      <w:footerReference w:type="default" r:id="rId2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33" w:rsidRPr="00D91740" w:rsidRDefault="003C1B33" w:rsidP="00D91740">
      <w:r>
        <w:separator/>
      </w:r>
    </w:p>
  </w:endnote>
  <w:endnote w:type="continuationSeparator" w:id="0">
    <w:p w:rsidR="003C1B33" w:rsidRPr="00D91740" w:rsidRDefault="003C1B33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F" w:rsidRDefault="009D56D7" w:rsidP="0090283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-763905</wp:posOffset>
          </wp:positionH>
          <wp:positionV relativeFrom="paragraph">
            <wp:posOffset>0</wp:posOffset>
          </wp:positionV>
          <wp:extent cx="7603490" cy="507365"/>
          <wp:effectExtent l="0" t="0" r="0" b="0"/>
          <wp:wrapNone/>
          <wp:docPr id="14" name="obrázek 14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49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D4C">
      <w:rPr>
        <w:b/>
        <w:bCs/>
        <w:color w:val="221E1F"/>
        <w:sz w:val="12"/>
        <w:szCs w:val="16"/>
      </w:rPr>
      <w:t>TECHNICAL UNIVERSITY OF LIBEREC</w:t>
    </w:r>
    <w:r w:rsidR="004A267F">
      <w:rPr>
        <w:b/>
        <w:bCs/>
        <w:color w:val="221E1F"/>
        <w:sz w:val="12"/>
        <w:szCs w:val="16"/>
      </w:rPr>
      <w:t xml:space="preserve"> </w:t>
    </w:r>
    <w:r w:rsidR="004A267F" w:rsidRPr="004A267F">
      <w:rPr>
        <w:color w:val="B3721C"/>
        <w:sz w:val="12"/>
        <w:szCs w:val="16"/>
      </w:rPr>
      <w:t xml:space="preserve">| </w:t>
    </w:r>
    <w:r w:rsidR="000E0D4C">
      <w:rPr>
        <w:b/>
        <w:bCs/>
        <w:color w:val="B3721C"/>
        <w:sz w:val="12"/>
        <w:szCs w:val="16"/>
      </w:rPr>
      <w:t>Faculty of Textile Engineering</w:t>
    </w:r>
    <w:r w:rsidR="0090283F" w:rsidRPr="004A267F">
      <w:rPr>
        <w:b/>
        <w:bCs/>
        <w:color w:val="B3721C"/>
        <w:sz w:val="12"/>
        <w:szCs w:val="16"/>
      </w:rPr>
      <w:t xml:space="preserve">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 xml:space="preserve">Studentská 1402/2 </w:t>
    </w:r>
    <w:r w:rsidR="0090283F" w:rsidRPr="004A267F">
      <w:rPr>
        <w:color w:val="B3721C"/>
        <w:sz w:val="12"/>
        <w:szCs w:val="16"/>
      </w:rPr>
      <w:t>|</w:t>
    </w:r>
    <w:r w:rsidR="0090283F" w:rsidRPr="00CC2079">
      <w:rPr>
        <w:color w:val="7AC141"/>
        <w:sz w:val="12"/>
        <w:szCs w:val="16"/>
      </w:rPr>
      <w:t xml:space="preserve"> </w:t>
    </w:r>
    <w:r w:rsidR="0090283F" w:rsidRPr="00CC2079">
      <w:rPr>
        <w:color w:val="57585A"/>
        <w:sz w:val="12"/>
        <w:szCs w:val="16"/>
      </w:rPr>
      <w:t>461 17 Liberec 1</w:t>
    </w:r>
    <w:r w:rsidR="0090283F" w:rsidRPr="0090283F">
      <w:rPr>
        <w:sz w:val="12"/>
        <w:szCs w:val="16"/>
      </w:rPr>
      <w:t xml:space="preserve"> </w:t>
    </w:r>
  </w:p>
  <w:p w:rsidR="0090283F" w:rsidRDefault="0090283F" w:rsidP="0090283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353452</w:t>
    </w:r>
    <w:r w:rsidRPr="0090283F">
      <w:rPr>
        <w:i/>
        <w:iCs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www.ft</w:t>
    </w:r>
    <w:r w:rsidRPr="00CC2079">
      <w:rPr>
        <w:i/>
        <w:iCs/>
        <w:color w:val="57585A"/>
        <w:sz w:val="11"/>
        <w:szCs w:val="9"/>
      </w:rPr>
      <w:t>.tul.cz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33" w:rsidRPr="00D91740" w:rsidRDefault="003C1B33" w:rsidP="00D91740">
      <w:r>
        <w:separator/>
      </w:r>
    </w:p>
  </w:footnote>
  <w:footnote w:type="continuationSeparator" w:id="0">
    <w:p w:rsidR="003C1B33" w:rsidRPr="00D91740" w:rsidRDefault="003C1B33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9D56D7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-841375</wp:posOffset>
          </wp:positionV>
          <wp:extent cx="7566660" cy="1011555"/>
          <wp:effectExtent l="0" t="0" r="0" b="0"/>
          <wp:wrapNone/>
          <wp:docPr id="12" name="obrázek 12" descr="TUL-word_Stránka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UL-word_Stránka_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D7"/>
    <w:rsid w:val="00016D7E"/>
    <w:rsid w:val="0002342B"/>
    <w:rsid w:val="000306B7"/>
    <w:rsid w:val="00037E8B"/>
    <w:rsid w:val="00067312"/>
    <w:rsid w:val="00097A8F"/>
    <w:rsid w:val="000C73BA"/>
    <w:rsid w:val="000E0D4C"/>
    <w:rsid w:val="000F1B08"/>
    <w:rsid w:val="00120474"/>
    <w:rsid w:val="001472E5"/>
    <w:rsid w:val="001478F4"/>
    <w:rsid w:val="001903D8"/>
    <w:rsid w:val="00197647"/>
    <w:rsid w:val="001A21D5"/>
    <w:rsid w:val="001A5FEB"/>
    <w:rsid w:val="001D0688"/>
    <w:rsid w:val="002A6623"/>
    <w:rsid w:val="002F2D27"/>
    <w:rsid w:val="0031128F"/>
    <w:rsid w:val="003534CF"/>
    <w:rsid w:val="00372720"/>
    <w:rsid w:val="003855A8"/>
    <w:rsid w:val="00392572"/>
    <w:rsid w:val="003C1B33"/>
    <w:rsid w:val="003C2732"/>
    <w:rsid w:val="003D4251"/>
    <w:rsid w:val="003E23D0"/>
    <w:rsid w:val="003F5C1D"/>
    <w:rsid w:val="0041455E"/>
    <w:rsid w:val="00415EDC"/>
    <w:rsid w:val="0047294E"/>
    <w:rsid w:val="0047432C"/>
    <w:rsid w:val="004A267F"/>
    <w:rsid w:val="004D2CEC"/>
    <w:rsid w:val="004F2057"/>
    <w:rsid w:val="0054513A"/>
    <w:rsid w:val="00581D47"/>
    <w:rsid w:val="005C195F"/>
    <w:rsid w:val="0062547B"/>
    <w:rsid w:val="00635E47"/>
    <w:rsid w:val="00682258"/>
    <w:rsid w:val="006A2B2E"/>
    <w:rsid w:val="006B2306"/>
    <w:rsid w:val="006C1248"/>
    <w:rsid w:val="00727D1E"/>
    <w:rsid w:val="00742ADF"/>
    <w:rsid w:val="007A6E6D"/>
    <w:rsid w:val="007E1B00"/>
    <w:rsid w:val="007E3086"/>
    <w:rsid w:val="007F55A7"/>
    <w:rsid w:val="00830E69"/>
    <w:rsid w:val="008A71A9"/>
    <w:rsid w:val="008C0752"/>
    <w:rsid w:val="0090283F"/>
    <w:rsid w:val="00906822"/>
    <w:rsid w:val="009338CB"/>
    <w:rsid w:val="00940BBE"/>
    <w:rsid w:val="009562F4"/>
    <w:rsid w:val="00991063"/>
    <w:rsid w:val="009B1720"/>
    <w:rsid w:val="009B3FFE"/>
    <w:rsid w:val="009B6FDE"/>
    <w:rsid w:val="009B7D94"/>
    <w:rsid w:val="009C6656"/>
    <w:rsid w:val="009D56D7"/>
    <w:rsid w:val="009E5571"/>
    <w:rsid w:val="00A1575D"/>
    <w:rsid w:val="00A15D12"/>
    <w:rsid w:val="00A168E4"/>
    <w:rsid w:val="00A37D11"/>
    <w:rsid w:val="00A51007"/>
    <w:rsid w:val="00A83757"/>
    <w:rsid w:val="00AC6790"/>
    <w:rsid w:val="00B11F36"/>
    <w:rsid w:val="00B2558D"/>
    <w:rsid w:val="00B65538"/>
    <w:rsid w:val="00B82B57"/>
    <w:rsid w:val="00B91317"/>
    <w:rsid w:val="00CB430D"/>
    <w:rsid w:val="00D91740"/>
    <w:rsid w:val="00DF3F1D"/>
    <w:rsid w:val="00E0357F"/>
    <w:rsid w:val="00E63C1E"/>
    <w:rsid w:val="00EB40DD"/>
    <w:rsid w:val="00F06EA0"/>
    <w:rsid w:val="00F120AD"/>
    <w:rsid w:val="00F15FF1"/>
    <w:rsid w:val="00F21D13"/>
    <w:rsid w:val="00F47BDF"/>
    <w:rsid w:val="00F93849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table" w:styleId="Mkatabulky">
    <w:name w:val="Table Grid"/>
    <w:basedOn w:val="Normlntabulka"/>
    <w:uiPriority w:val="59"/>
    <w:rsid w:val="009D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D5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editorial-board/JIT" TargetMode="External"/><Relationship Id="rId13" Type="http://schemas.openxmlformats.org/officeDocument/2006/relationships/hyperlink" Target="http://www.fibtex.lodz.pl/en4,scientific_board.html" TargetMode="External"/><Relationship Id="rId18" Type="http://schemas.openxmlformats.org/officeDocument/2006/relationships/hyperlink" Target="https://www.emeraldgrouppublishing.com/products/journals/editorial_team.htm?id=rjta" TargetMode="External"/><Relationship Id="rId26" Type="http://schemas.openxmlformats.org/officeDocument/2006/relationships/hyperlink" Target="http://vat.ft.tul.cz/Office/offic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dbornecasopisy.cz/flipviewer/Svetlo/2019/06/Svetlo_06_2019_teaser/index.html" TargetMode="External"/><Relationship Id="rId7" Type="http://schemas.openxmlformats.org/officeDocument/2006/relationships/hyperlink" Target="https://www.sciencedirect.com/science/article/pii/S1359836816323058/pdfft?md5=08ea0a5fa8c32e56d93a5e4a36ef3de6&amp;pid=1-s2.0-S1359836816323058-main.pdf" TargetMode="External"/><Relationship Id="rId12" Type="http://schemas.openxmlformats.org/officeDocument/2006/relationships/hyperlink" Target="http://www.autexrj.com/scientific/" TargetMode="External"/><Relationship Id="rId17" Type="http://schemas.openxmlformats.org/officeDocument/2006/relationships/hyperlink" Target="http://www.statspol.cz/en/?page_id=64" TargetMode="External"/><Relationship Id="rId25" Type="http://schemas.openxmlformats.org/officeDocument/2006/relationships/hyperlink" Target="http://vat.ft.tul.cz/Office/offi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rgipark.org.tr/en/download/issue-full-file/40374" TargetMode="External"/><Relationship Id="rId20" Type="http://schemas.openxmlformats.org/officeDocument/2006/relationships/hyperlink" Target="http://www.global-sci.com/intro/editor.html?journal=jfb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dfonline.com/action/journalInformation?show=editorialBoard&amp;journalCode=tjti20" TargetMode="External"/><Relationship Id="rId24" Type="http://schemas.openxmlformats.org/officeDocument/2006/relationships/hyperlink" Target="http://vat.ft.tul.cz/Office/offic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s.sagepub.com/editorial-board/JEF" TargetMode="External"/><Relationship Id="rId23" Type="http://schemas.openxmlformats.org/officeDocument/2006/relationships/hyperlink" Target="http://www.textile-leather.com/editorial-board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tandfonline.com/action/journalInformation?show=editorialBoard&amp;journalCode=wjnf20" TargetMode="External"/><Relationship Id="rId19" Type="http://schemas.openxmlformats.org/officeDocument/2006/relationships/hyperlink" Target="http://vat.ft.tul.cz/Office/off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editorial-board/TRJ" TargetMode="External"/><Relationship Id="rId14" Type="http://schemas.openxmlformats.org/officeDocument/2006/relationships/hyperlink" Target="http://www.fibtex.lodz.pl/en4,scientific_board.html" TargetMode="External"/><Relationship Id="rId22" Type="http://schemas.openxmlformats.org/officeDocument/2006/relationships/hyperlink" Target="http://www.tekstilec.si/?page_id=14&amp;lang=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os\AppData\Local\Temp\hlavickovy-papir-zakladni-ft-tul-dot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EA1E-C086-4D1D-BB67-161C9ED0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hlavickovy-papir-zakladni-ft-tul-dot-1</Template>
  <TotalTime>0</TotalTime>
  <Pages>2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2020-01-15T12:42:00Z</dcterms:created>
  <dcterms:modified xsi:type="dcterms:W3CDTF">2020-01-15T12:43:00Z</dcterms:modified>
</cp:coreProperties>
</file>